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杭银理财幸福99周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添益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101期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理财</w:t>
      </w:r>
      <w:r>
        <w:rPr>
          <w:rFonts w:ascii="微软雅黑" w:hAnsi="微软雅黑" w:eastAsia="微软雅黑" w:cs="微软雅黑"/>
          <w:b/>
          <w:color w:val="004EA2"/>
          <w:sz w:val="27"/>
        </w:rPr>
        <w:t>（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TY</w:t>
      </w:r>
      <w:r>
        <w:rPr>
          <w:rFonts w:ascii="微软雅黑" w:hAnsi="微软雅黑" w:eastAsia="微软雅黑" w:cs="微软雅黑"/>
          <w:b/>
          <w:color w:val="004EA2"/>
          <w:sz w:val="27"/>
        </w:rPr>
        <w:t>G</w:t>
      </w:r>
      <w:r>
        <w:rPr>
          <w:rFonts w:hint="eastAsia" w:ascii="微软雅黑" w:hAnsi="微软雅黑" w:eastAsia="微软雅黑" w:cs="微软雅黑"/>
          <w:b/>
          <w:color w:val="004EA2"/>
          <w:sz w:val="27"/>
          <w:lang w:val="en-US" w:eastAsia="zh-CN"/>
        </w:rPr>
        <w:t>7D21</w:t>
      </w:r>
      <w:r>
        <w:rPr>
          <w:rFonts w:ascii="微软雅黑" w:hAnsi="微软雅黑" w:eastAsia="微软雅黑" w:cs="微软雅黑"/>
          <w:b/>
          <w:color w:val="004EA2"/>
          <w:sz w:val="27"/>
        </w:rPr>
        <w:t>01）</w:t>
      </w:r>
    </w:p>
    <w:p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业绩比较基准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  <w:lang w:val="en-US" w:eastAsia="zh-CN"/>
        </w:rPr>
        <w:t>调整</w:t>
      </w:r>
      <w:r>
        <w:rPr>
          <w:rFonts w:hint="eastAsia" w:ascii="微软雅黑" w:hAnsi="微软雅黑" w:cs="宋体"/>
          <w:b/>
          <w:bCs/>
          <w:color w:val="004EA2"/>
          <w:kern w:val="0"/>
          <w:sz w:val="27"/>
          <w:szCs w:val="27"/>
        </w:rPr>
        <w:t>公告</w:t>
      </w: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尊敬的投资者：</w:t>
      </w:r>
    </w:p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根据市场情况及产品投资的资产组合收益变动情况，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周</w:t>
      </w:r>
      <w:r>
        <w:rPr>
          <w:rFonts w:ascii="宋体" w:hAnsi="宋体" w:eastAsia="宋体" w:cs="宋体"/>
          <w:color w:val="333333"/>
          <w:sz w:val="24"/>
        </w:rPr>
        <w:t>添益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21</w:t>
      </w:r>
      <w:r>
        <w:rPr>
          <w:rFonts w:ascii="宋体" w:hAnsi="宋体" w:eastAsia="宋体" w:cs="宋体"/>
          <w:color w:val="333333"/>
          <w:sz w:val="24"/>
        </w:rPr>
        <w:t>01期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理财</w:t>
      </w:r>
      <w:r>
        <w:rPr>
          <w:rFonts w:ascii="宋体" w:hAnsi="宋体" w:eastAsia="宋体" w:cs="宋体"/>
          <w:color w:val="333333"/>
          <w:sz w:val="24"/>
        </w:rPr>
        <w:t>（产品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代</w:t>
      </w:r>
      <w:r>
        <w:rPr>
          <w:rFonts w:ascii="宋体" w:hAnsi="宋体" w:eastAsia="宋体" w:cs="宋体"/>
          <w:color w:val="333333"/>
          <w:sz w:val="24"/>
        </w:rPr>
        <w:t>号：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TY</w:t>
      </w:r>
      <w:r>
        <w:rPr>
          <w:rFonts w:ascii="宋体" w:hAnsi="宋体" w:eastAsia="宋体" w:cs="宋体"/>
          <w:color w:val="333333"/>
          <w:sz w:val="24"/>
        </w:rPr>
        <w:t>G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7D2</w:t>
      </w:r>
      <w:r>
        <w:rPr>
          <w:rFonts w:ascii="宋体" w:hAnsi="宋体" w:eastAsia="宋体" w:cs="宋体"/>
          <w:color w:val="333333"/>
          <w:sz w:val="24"/>
        </w:rPr>
        <w:t>101）的业绩比较基准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自2024年7月11日开始将进行</w:t>
      </w:r>
      <w:r>
        <w:rPr>
          <w:rFonts w:ascii="宋体" w:hAnsi="宋体" w:eastAsia="宋体" w:cs="宋体"/>
          <w:color w:val="333333"/>
          <w:sz w:val="24"/>
        </w:rPr>
        <w:t>如下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调整</w:t>
      </w:r>
      <w:r>
        <w:rPr>
          <w:rFonts w:ascii="宋体" w:hAnsi="宋体" w:eastAsia="宋体" w:cs="宋体"/>
          <w:color w:val="333333"/>
          <w:sz w:val="24"/>
        </w:rPr>
        <w:t>：</w:t>
      </w:r>
    </w:p>
    <w:tbl>
      <w:tblPr>
        <w:tblStyle w:val="8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3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销售代码</w:t>
            </w:r>
          </w:p>
        </w:tc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调整前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3" w:type="dxa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TYG7D210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1B</w:t>
            </w:r>
          </w:p>
        </w:tc>
        <w:tc>
          <w:tcPr>
            <w:tcW w:w="2843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2.40%-3.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  <w:tc>
          <w:tcPr>
            <w:tcW w:w="2831" w:type="dxa"/>
            <w:vAlign w:val="top"/>
          </w:tcPr>
          <w:p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%-3.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firstLine="480" w:firstLineChars="200"/>
        <w:jc w:val="left"/>
        <w:textAlignment w:val="auto"/>
        <w:rPr>
          <w:rFonts w:hint="default" w:ascii="宋体" w:hAnsi="宋体" w:cs="宋体" w:eastAsiaTheme="minorEastAsia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若您不同意本次调整，请及时于开放期内申请赎回。感谢您一直以来对杭银理财的支持，敬请继续关注杭银理财的理财产品。</w:t>
      </w:r>
    </w:p>
    <w:p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hint="eastAsia" w:ascii="微软雅黑" w:hAnsi="微软雅黑" w:cs="宋体"/>
          <w:color w:val="333333"/>
          <w:kern w:val="0"/>
          <w:sz w:val="24"/>
        </w:rPr>
        <w:t>                         杭银理财有限责任公司</w:t>
      </w:r>
    </w:p>
    <w:p>
      <w:pPr>
        <w:widowControl/>
        <w:jc w:val="right"/>
      </w:pPr>
      <w:r>
        <w:rPr>
          <w:rFonts w:hint="eastAsia" w:ascii="宋体" w:hAnsi="宋体" w:cs="宋体"/>
          <w:color w:val="333333"/>
          <w:kern w:val="0"/>
          <w:sz w:val="24"/>
        </w:rPr>
        <w:t>                         </w:t>
      </w:r>
      <w:r>
        <w:rPr>
          <w:rFonts w:ascii="宋体" w:hAnsi="宋体" w:eastAsia="宋体" w:cs="宋体"/>
          <w:color w:val="333333"/>
          <w:sz w:val="24"/>
        </w:rPr>
        <w:t>2024年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7</w:t>
      </w:r>
      <w:r>
        <w:rPr>
          <w:rFonts w:ascii="宋体" w:hAnsi="宋体" w:eastAsia="宋体" w:cs="宋体"/>
          <w:color w:val="333333"/>
          <w:sz w:val="24"/>
        </w:rPr>
        <w:t>月</w:t>
      </w:r>
      <w:r>
        <w:rPr>
          <w:rFonts w:hint="eastAsia" w:ascii="宋体" w:hAnsi="宋体" w:eastAsia="宋体" w:cs="宋体"/>
          <w:color w:val="333333"/>
          <w:sz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4"/>
        </w:rPr>
        <w:t>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0BC64809"/>
    <w:rsid w:val="50651D3E"/>
    <w:rsid w:val="53E54DA0"/>
    <w:rsid w:val="556B4BBD"/>
    <w:rsid w:val="68546225"/>
    <w:rsid w:val="7D1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3</TotalTime>
  <ScaleCrop>false</ScaleCrop>
  <LinksUpToDate>false</LinksUpToDate>
  <CharactersWithSpaces>605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高玉锦</cp:lastModifiedBy>
  <dcterms:modified xsi:type="dcterms:W3CDTF">2024-06-28T08:47:33Z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