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6DB" w:rsidRDefault="00EA0DA5">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w:t>
      </w:r>
      <w:proofErr w:type="gramStart"/>
      <w:r>
        <w:rPr>
          <w:rFonts w:ascii="黑体" w:eastAsia="黑体" w:hAnsi="黑体" w:hint="eastAsia"/>
          <w:b/>
          <w:bCs/>
          <w:sz w:val="28"/>
          <w:szCs w:val="28"/>
        </w:rPr>
        <w:t>理财稳利丰收</w:t>
      </w:r>
      <w:proofErr w:type="gramEnd"/>
      <w:r>
        <w:rPr>
          <w:rFonts w:ascii="黑体" w:eastAsia="黑体" w:hAnsi="黑体" w:hint="eastAsia"/>
          <w:b/>
          <w:bCs/>
          <w:sz w:val="28"/>
          <w:szCs w:val="28"/>
        </w:rPr>
        <w:t>封闭式</w:t>
      </w:r>
      <w:proofErr w:type="gramStart"/>
      <w:r>
        <w:rPr>
          <w:rFonts w:ascii="黑体" w:eastAsia="黑体" w:hAnsi="黑体" w:hint="eastAsia"/>
          <w:b/>
          <w:bCs/>
          <w:sz w:val="28"/>
          <w:szCs w:val="28"/>
        </w:rPr>
        <w:t>固收类</w:t>
      </w:r>
      <w:r>
        <w:rPr>
          <w:rFonts w:ascii="黑体" w:eastAsia="黑体" w:hAnsi="黑体"/>
          <w:b/>
          <w:bCs/>
          <w:sz w:val="28"/>
          <w:szCs w:val="28"/>
        </w:rPr>
        <w:t>理财</w:t>
      </w:r>
      <w:proofErr w:type="gramEnd"/>
      <w:r>
        <w:rPr>
          <w:rFonts w:ascii="黑体" w:eastAsia="黑体" w:hAnsi="黑体"/>
          <w:b/>
          <w:bCs/>
          <w:sz w:val="28"/>
          <w:szCs w:val="28"/>
        </w:rPr>
        <w:t>产品</w:t>
      </w:r>
    </w:p>
    <w:p w:rsidR="00C276DB" w:rsidRDefault="00EA0DA5">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276DB" w:rsidRDefault="00EA0DA5">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C276DB" w:rsidRDefault="00EA0DA5">
      <w:pPr>
        <w:rPr>
          <w:rFonts w:ascii="宋体" w:hAnsi="宋体" w:cs="仿宋_GB2312"/>
          <w:b/>
          <w:kern w:val="0"/>
          <w:sz w:val="18"/>
          <w:szCs w:val="18"/>
        </w:rPr>
      </w:pPr>
      <w:r>
        <w:rPr>
          <w:rFonts w:ascii="宋体" w:hAnsi="宋体" w:cs="仿宋_GB2312" w:hint="eastAsia"/>
          <w:b/>
          <w:kern w:val="0"/>
          <w:sz w:val="18"/>
          <w:szCs w:val="18"/>
        </w:rPr>
        <w:t>尊敬的投资者：</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276DB" w:rsidRDefault="00EA0DA5">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sidR="00487B50" w:rsidRPr="00487B50">
        <w:rPr>
          <w:rFonts w:asciiTheme="minorEastAsia" w:hAnsiTheme="minorEastAsia" w:hint="eastAsia"/>
          <w:sz w:val="18"/>
          <w:szCs w:val="18"/>
        </w:rPr>
        <w:t>兴银理财稳利丰收封闭式45号固收类理财产品</w:t>
      </w:r>
      <w:r>
        <w:rPr>
          <w:rFonts w:ascii="宋体" w:hAnsi="宋体" w:cs="仿宋_GB2312" w:hint="eastAsia"/>
          <w:kern w:val="0"/>
          <w:sz w:val="18"/>
          <w:szCs w:val="18"/>
        </w:rPr>
        <w:t>】。</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Theme="minorEastAsia" w:hAnsiTheme="minorEastAsia"/>
          <w:sz w:val="18"/>
          <w:szCs w:val="18"/>
        </w:rPr>
        <w:t>【</w:t>
      </w:r>
      <w:r w:rsidR="00487B50" w:rsidRPr="00487B50">
        <w:rPr>
          <w:rFonts w:asciiTheme="minorEastAsia" w:hAnsiTheme="minorEastAsia" w:hint="eastAsia"/>
          <w:sz w:val="18"/>
          <w:szCs w:val="18"/>
        </w:rPr>
        <w:t>稳利丰收封闭式45号A</w:t>
      </w:r>
      <w:r>
        <w:rPr>
          <w:rFonts w:asciiTheme="minorEastAsia" w:hAnsiTheme="minorEastAsia" w:hint="eastAsia"/>
          <w:sz w:val="18"/>
          <w:szCs w:val="18"/>
        </w:rPr>
        <w:t>】（适用【</w:t>
      </w:r>
      <w:r>
        <w:rPr>
          <w:rFonts w:asciiTheme="minorEastAsia" w:hAnsiTheme="minorEastAsia" w:hint="eastAsia"/>
          <w:sz w:val="18"/>
          <w:szCs w:val="18"/>
        </w:rPr>
        <w:t>A</w:t>
      </w:r>
      <w:r>
        <w:rPr>
          <w:rFonts w:asciiTheme="minorEastAsia" w:hAnsiTheme="minorEastAsia" w:hint="eastAsia"/>
          <w:sz w:val="18"/>
          <w:szCs w:val="18"/>
        </w:rPr>
        <w:t>】类份额）</w:t>
      </w:r>
    </w:p>
    <w:p w:rsidR="00C276DB" w:rsidRDefault="00EA0DA5">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sidR="00487B50" w:rsidRPr="00487B50">
        <w:rPr>
          <w:rFonts w:asciiTheme="minorEastAsia" w:hAnsiTheme="minorEastAsia"/>
          <w:sz w:val="18"/>
          <w:szCs w:val="18"/>
        </w:rPr>
        <w:t>Z7002023000472</w:t>
      </w:r>
      <w:bookmarkStart w:id="0" w:name="_GoBack"/>
      <w:bookmarkEnd w:id="0"/>
      <w:r>
        <w:rPr>
          <w:rFonts w:asciiTheme="minorEastAsia" w:hAnsiTheme="minorEastAsia" w:hint="eastAsia"/>
          <w:sz w:val="18"/>
          <w:szCs w:val="18"/>
        </w:rPr>
        <w:t>】</w:t>
      </w:r>
      <w:r>
        <w:rPr>
          <w:rFonts w:ascii="宋体" w:hAnsi="宋体" w:cs="仿宋_GB2312" w:hint="eastAsia"/>
          <w:kern w:val="0"/>
          <w:sz w:val="18"/>
          <w:szCs w:val="18"/>
        </w:rPr>
        <w:t>。</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276DB" w:rsidRDefault="00EA0DA5">
      <w:pPr>
        <w:ind w:firstLineChars="249" w:firstLine="448"/>
        <w:rPr>
          <w:rFonts w:ascii="宋体" w:hAnsi="宋体" w:cs="仿宋_GB2312"/>
          <w:kern w:val="0"/>
          <w:sz w:val="18"/>
          <w:szCs w:val="18"/>
          <w:highlight w:val="yellow"/>
        </w:rPr>
      </w:pPr>
      <w:r>
        <w:rPr>
          <w:rFonts w:ascii="宋体" w:hAnsi="宋体" w:cs="仿宋_GB2312" w:hint="eastAsia"/>
          <w:kern w:val="0"/>
          <w:sz w:val="18"/>
          <w:szCs w:val="18"/>
          <w:highlight w:val="yellow"/>
        </w:rPr>
        <w:t>【</w:t>
      </w:r>
      <w:r>
        <w:rPr>
          <w:rFonts w:ascii="宋体" w:hAnsi="宋体" w:cs="仿宋_GB2312" w:hint="eastAsia"/>
          <w:kern w:val="0"/>
          <w:sz w:val="18"/>
          <w:szCs w:val="18"/>
          <w:highlight w:val="yellow"/>
        </w:rPr>
        <w:t>371</w:t>
      </w:r>
      <w:r>
        <w:rPr>
          <w:rFonts w:ascii="宋体" w:hAnsi="宋体" w:cs="仿宋_GB2312" w:hint="eastAsia"/>
          <w:kern w:val="0"/>
          <w:sz w:val="18"/>
          <w:szCs w:val="18"/>
          <w:highlight w:val="yellow"/>
        </w:rPr>
        <w:t>】</w:t>
      </w:r>
      <w:r>
        <w:rPr>
          <w:rFonts w:ascii="宋体" w:hAnsi="宋体" w:cs="仿宋_GB2312" w:hint="eastAsia"/>
          <w:kern w:val="0"/>
          <w:sz w:val="18"/>
          <w:szCs w:val="18"/>
          <w:highlight w:val="yellow"/>
        </w:rPr>
        <w:t>天</w:t>
      </w:r>
      <w:r>
        <w:rPr>
          <w:rFonts w:ascii="宋体" w:hAnsi="宋体" w:cs="仿宋_GB2312"/>
          <w:kern w:val="0"/>
          <w:sz w:val="18"/>
          <w:szCs w:val="18"/>
          <w:highlight w:val="yellow"/>
        </w:rPr>
        <w:t>。</w:t>
      </w:r>
    </w:p>
    <w:p w:rsidR="00C276DB" w:rsidRDefault="00EA0DA5">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276DB" w:rsidRDefault="00EA0DA5">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r>
        <w:rPr>
          <w:rFonts w:ascii="宋体" w:hAnsi="宋体" w:cs="仿宋_GB2312" w:hint="eastAsia"/>
          <w:kern w:val="0"/>
          <w:sz w:val="18"/>
          <w:szCs w:val="18"/>
        </w:rPr>
        <w:t>（产品管理人定义的产品风险评级为【</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】；代理销售机构定义的产品风险评级为【</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276DB" w:rsidRDefault="00EA0DA5">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C276DB" w:rsidRDefault="00EA0DA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C276DB" w:rsidRDefault="00EA0DA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 w:rsidR="00C276DB" w:rsidRDefault="00EA0DA5">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276DB" w:rsidRDefault="00EA0DA5">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276DB" w:rsidRDefault="00EA0DA5">
      <w:pPr>
        <w:ind w:firstLineChars="200" w:firstLine="361"/>
        <w:rPr>
          <w:rFonts w:ascii="宋体" w:hAnsi="宋体"/>
          <w:b/>
          <w:sz w:val="18"/>
          <w:szCs w:val="18"/>
        </w:rPr>
      </w:pPr>
      <w:r>
        <w:rPr>
          <w:rFonts w:ascii="宋体" w:hAnsi="宋体" w:hint="eastAsia"/>
          <w:b/>
          <w:bCs/>
          <w:sz w:val="18"/>
          <w:szCs w:val="18"/>
        </w:rPr>
        <w:t>（一）投资</w:t>
      </w:r>
      <w:r>
        <w:rPr>
          <w:rFonts w:ascii="宋体" w:hAnsi="宋体" w:hint="eastAsia"/>
          <w:b/>
          <w:sz w:val="18"/>
          <w:szCs w:val="18"/>
        </w:rPr>
        <w:t>者投资本产品可能面临的特定风险主要包括（但不限于）：</w:t>
      </w:r>
    </w:p>
    <w:p w:rsidR="00C276DB" w:rsidRDefault="00EA0DA5">
      <w:pPr>
        <w:ind w:firstLineChars="200"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拟投资市场和资产的风险：</w:t>
      </w:r>
    </w:p>
    <w:p w:rsidR="00C276DB" w:rsidRDefault="00EA0DA5">
      <w:pPr>
        <w:ind w:firstLineChars="200"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C276DB" w:rsidRDefault="00EA0DA5">
      <w:pPr>
        <w:ind w:firstLineChars="200"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C276DB" w:rsidRDefault="00EA0DA5">
      <w:pPr>
        <w:ind w:firstLineChars="200" w:firstLine="360"/>
        <w:rPr>
          <w:rFonts w:ascii="宋体" w:hAnsi="宋体"/>
          <w:bCs/>
          <w:sz w:val="18"/>
          <w:szCs w:val="18"/>
        </w:rPr>
      </w:pPr>
      <w:r>
        <w:rPr>
          <w:rFonts w:ascii="宋体" w:hAnsi="宋体" w:hint="eastAsia"/>
          <w:bCs/>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276DB" w:rsidRDefault="00EA0DA5">
      <w:pPr>
        <w:ind w:firstLineChars="200"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C276DB" w:rsidRDefault="00EA0DA5">
      <w:pPr>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C276DB" w:rsidRDefault="00EA0DA5">
      <w:pPr>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C276DB" w:rsidRDefault="00EA0DA5">
      <w:pPr>
        <w:spacing w:line="360" w:lineRule="auto"/>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b/>
          <w:bCs/>
          <w:sz w:val="18"/>
          <w:szCs w:val="18"/>
        </w:rPr>
        <w:t>:</w:t>
      </w:r>
      <w:r>
        <w:rPr>
          <w:rFonts w:ascii="宋体" w:hAnsi="宋体" w:cs="仿宋_GB2312" w:hint="eastAsia"/>
          <w:kern w:val="0"/>
          <w:sz w:val="18"/>
          <w:szCs w:val="18"/>
        </w:rPr>
        <w:t>理财产品投资运作过程中，理财产品管理人将根据《产</w:t>
      </w:r>
      <w:r>
        <w:rPr>
          <w:rFonts w:ascii="宋体" w:hAnsi="宋体" w:cs="仿宋_GB2312" w:hint="eastAsia"/>
          <w:kern w:val="0"/>
          <w:sz w:val="18"/>
          <w:szCs w:val="18"/>
        </w:rPr>
        <w:t>品说明书》的约定投资于相关金融工具或资产，如果相关投资的债务人、交易对手等发生违约，信用状况恶化等，投资者将面临投资损失的风险。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w:t>
      </w:r>
      <w:r>
        <w:rPr>
          <w:rFonts w:ascii="宋体" w:hAnsi="宋体" w:cs="仿宋_GB2312" w:hint="eastAsia"/>
          <w:kern w:val="0"/>
          <w:sz w:val="18"/>
          <w:szCs w:val="18"/>
        </w:rPr>
        <w:t>资风险以及衍生</w:t>
      </w:r>
      <w:proofErr w:type="gramStart"/>
      <w:r>
        <w:rPr>
          <w:rFonts w:ascii="宋体" w:hAnsi="宋体" w:cs="仿宋_GB2312" w:hint="eastAsia"/>
          <w:kern w:val="0"/>
          <w:sz w:val="18"/>
          <w:szCs w:val="18"/>
        </w:rPr>
        <w:t>品投资</w:t>
      </w:r>
      <w:proofErr w:type="gramEnd"/>
      <w:r>
        <w:rPr>
          <w:rFonts w:ascii="宋体" w:hAnsi="宋体" w:cs="仿宋_GB2312" w:hint="eastAsia"/>
          <w:kern w:val="0"/>
          <w:sz w:val="18"/>
          <w:szCs w:val="18"/>
        </w:rPr>
        <w:t>风险等。</w:t>
      </w:r>
    </w:p>
    <w:p w:rsidR="00C276DB" w:rsidRDefault="00EA0DA5">
      <w:pPr>
        <w:autoSpaceDE w:val="0"/>
        <w:autoSpaceDN w:val="0"/>
        <w:adjustRightInd w:val="0"/>
        <w:ind w:firstLineChars="235" w:firstLine="425"/>
        <w:jc w:val="left"/>
        <w:rPr>
          <w:rFonts w:ascii="宋体" w:hAnsi="宋体" w:cs="仿宋_GB2312"/>
          <w:kern w:val="0"/>
          <w:sz w:val="18"/>
          <w:szCs w:val="18"/>
        </w:rPr>
      </w:pPr>
      <w:r>
        <w:rPr>
          <w:rFonts w:ascii="宋体" w:hAnsi="宋体"/>
          <w:b/>
          <w:bCs/>
          <w:sz w:val="18"/>
          <w:szCs w:val="18"/>
        </w:rPr>
        <w:t>4</w:t>
      </w:r>
      <w:r>
        <w:rPr>
          <w:rFonts w:ascii="宋体" w:hAnsi="宋体" w:hint="eastAsia"/>
          <w:b/>
          <w:bCs/>
          <w:sz w:val="18"/>
          <w:szCs w:val="18"/>
        </w:rPr>
        <w:t>.</w:t>
      </w:r>
      <w:r>
        <w:rPr>
          <w:rFonts w:ascii="宋体" w:hAnsi="宋体"/>
          <w:b/>
          <w:bCs/>
          <w:sz w:val="18"/>
          <w:szCs w:val="18"/>
        </w:rPr>
        <w:t>流动性风险：</w:t>
      </w: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hint="eastAsia"/>
          <w:sz w:val="18"/>
          <w:szCs w:val="18"/>
        </w:rPr>
        <w:t>现及其</w:t>
      </w:r>
      <w:proofErr w:type="gramEnd"/>
      <w:r>
        <w:rPr>
          <w:rFonts w:ascii="宋体" w:hAnsi="宋体" w:hint="eastAsia"/>
          <w:sz w:val="18"/>
          <w:szCs w:val="18"/>
        </w:rPr>
        <w:t>他流动性风险。</w:t>
      </w:r>
    </w:p>
    <w:p w:rsidR="00C276DB" w:rsidRDefault="00EA0DA5">
      <w:pPr>
        <w:pStyle w:val="aa"/>
        <w:ind w:firstLineChars="0" w:firstLine="426"/>
        <w:rPr>
          <w:rFonts w:ascii="宋体" w:hAnsi="宋体" w:cs="仿宋_GB2312"/>
          <w:kern w:val="0"/>
          <w:sz w:val="18"/>
          <w:szCs w:val="18"/>
        </w:rPr>
      </w:pPr>
      <w:r>
        <w:rPr>
          <w:rFonts w:ascii="宋体" w:hAnsi="宋体" w:cs="仿宋_GB2312"/>
          <w:b/>
          <w:kern w:val="0"/>
          <w:sz w:val="18"/>
          <w:szCs w:val="18"/>
        </w:rPr>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w:t>
      </w:r>
      <w:r>
        <w:rPr>
          <w:rFonts w:ascii="宋体" w:hAnsi="宋体" w:cs="仿宋_GB2312" w:hint="eastAsia"/>
          <w:kern w:val="0"/>
          <w:sz w:val="18"/>
          <w:szCs w:val="18"/>
        </w:rPr>
        <w:t>宏观政策及相关法律、法规的调整与变化将会影响本产品的设立、投资及管理等的正常运行，甚至导致本产品发生损失。</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276DB" w:rsidRDefault="00EA0DA5">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proofErr w:type="gramStart"/>
      <w:r>
        <w:rPr>
          <w:rFonts w:ascii="宋体" w:hAnsi="宋体" w:cs="仿宋_GB2312"/>
          <w:b/>
          <w:kern w:val="0"/>
          <w:sz w:val="18"/>
          <w:szCs w:val="18"/>
        </w:rPr>
        <w:t>早偿风险</w:t>
      </w:r>
      <w:proofErr w:type="gramEnd"/>
      <w:r>
        <w:rPr>
          <w:rFonts w:ascii="宋体" w:hAnsi="宋体" w:cs="仿宋_GB2312"/>
          <w:b/>
          <w:kern w:val="0"/>
          <w:sz w:val="18"/>
          <w:szCs w:val="18"/>
        </w:rPr>
        <w:t>：</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C276DB" w:rsidRDefault="00EA0DA5">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w:t>
      </w:r>
      <w:r>
        <w:rPr>
          <w:rFonts w:ascii="宋体" w:hAnsi="宋体"/>
          <w:b/>
          <w:bCs/>
          <w:sz w:val="18"/>
          <w:szCs w:val="18"/>
        </w:rPr>
        <w:t>及意外事件风险：</w:t>
      </w:r>
      <w:r>
        <w:rPr>
          <w:rFonts w:ascii="宋体" w:hAnsi="宋体" w:hint="eastAsia"/>
          <w:bCs/>
          <w:sz w:val="18"/>
          <w:szCs w:val="18"/>
        </w:rPr>
        <w:t>因战争、自然灾害、重大政治事件等不可抗力以及其他不可预见的意外事件可能致使理财产品面临损失的风险。</w:t>
      </w:r>
    </w:p>
    <w:p w:rsidR="00C276DB" w:rsidRDefault="00EA0DA5">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w:t>
      </w:r>
      <w:r>
        <w:rPr>
          <w:rFonts w:ascii="宋体" w:hAnsi="宋体" w:hint="eastAsia"/>
          <w:bCs/>
          <w:sz w:val="18"/>
          <w:szCs w:val="18"/>
        </w:rPr>
        <w:lastRenderedPageBreak/>
        <w:t>述主体处理事务不当等，可能导致投资者遭受损失。</w:t>
      </w:r>
    </w:p>
    <w:p w:rsidR="00C276DB" w:rsidRDefault="00EA0DA5">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w:t>
      </w:r>
      <w:r>
        <w:rPr>
          <w:rFonts w:ascii="宋体" w:hAnsi="宋体" w:hint="eastAsia"/>
          <w:b/>
          <w:bCs/>
          <w:sz w:val="18"/>
          <w:szCs w:val="18"/>
        </w:rPr>
        <w:t>理财产品不成立风险：</w:t>
      </w:r>
      <w:r>
        <w:rPr>
          <w:rFonts w:ascii="宋体" w:hAnsi="宋体" w:hint="eastAsia"/>
          <w:bCs/>
          <w:sz w:val="18"/>
          <w:szCs w:val="18"/>
        </w:rPr>
        <w:t>如自本产品开始募集至认购期结束</w:t>
      </w:r>
      <w:proofErr w:type="gramStart"/>
      <w:r>
        <w:rPr>
          <w:rFonts w:ascii="宋体" w:hAnsi="宋体" w:hint="eastAsia"/>
          <w:bCs/>
          <w:sz w:val="18"/>
          <w:szCs w:val="18"/>
        </w:rPr>
        <w:t>认购总</w:t>
      </w:r>
      <w:proofErr w:type="gramEnd"/>
      <w:r>
        <w:rPr>
          <w:rFonts w:ascii="宋体" w:hAnsi="宋体" w:hint="eastAsia"/>
          <w:bCs/>
          <w:sz w:val="18"/>
          <w:szCs w:val="18"/>
        </w:rPr>
        <w:t>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276DB" w:rsidRDefault="00EA0DA5">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276DB" w:rsidRDefault="00EA0DA5">
      <w:pPr>
        <w:pStyle w:val="aa"/>
        <w:ind w:firstLineChars="0"/>
        <w:rPr>
          <w:rFonts w:ascii="宋体" w:hAnsi="宋体"/>
          <w:bCs/>
          <w:sz w:val="18"/>
          <w:szCs w:val="18"/>
        </w:rPr>
      </w:pPr>
      <w:r>
        <w:rPr>
          <w:rFonts w:ascii="宋体" w:hAnsi="宋体"/>
          <w:b/>
          <w:bCs/>
          <w:sz w:val="18"/>
          <w:szCs w:val="18"/>
        </w:rPr>
        <w:t>13.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w:t>
      </w:r>
      <w:r>
        <w:rPr>
          <w:rFonts w:asciiTheme="majorEastAsia" w:eastAsiaTheme="majorEastAsia" w:hAnsiTheme="majorEastAsia" w:hint="eastAsia"/>
          <w:bCs/>
          <w:color w:val="000000" w:themeColor="text1"/>
          <w:sz w:val="18"/>
          <w:szCs w:val="18"/>
        </w:rPr>
        <w:t>品计提业绩报酬时，本理财产品的产品份额净值存在下跌的风险。</w:t>
      </w:r>
    </w:p>
    <w:p w:rsidR="00C276DB" w:rsidRDefault="00EA0DA5">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276DB" w:rsidRDefault="00EA0DA5">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bCs/>
          <w:sz w:val="18"/>
          <w:szCs w:val="18"/>
          <w:u w:val="single"/>
        </w:rPr>
        <w:t>不</w:t>
      </w:r>
      <w:proofErr w:type="gramEnd"/>
      <w:r>
        <w:rPr>
          <w:rFonts w:ascii="黑体" w:eastAsia="黑体" w:hAnsi="黑体" w:hint="eastAsia"/>
          <w:bCs/>
          <w:sz w:val="18"/>
          <w:szCs w:val="18"/>
          <w:u w:val="single"/>
        </w:rPr>
        <w:t>免除因代理销售机构过错依法</w:t>
      </w:r>
      <w:r>
        <w:rPr>
          <w:rFonts w:ascii="黑体" w:eastAsia="黑体" w:hAnsi="黑体" w:hint="eastAsia"/>
          <w:bCs/>
          <w:sz w:val="18"/>
          <w:szCs w:val="18"/>
          <w:u w:val="single"/>
        </w:rPr>
        <w:t>应由代理销售机构承担的责任。</w:t>
      </w:r>
    </w:p>
    <w:p w:rsidR="00C276DB" w:rsidRDefault="00EA0DA5">
      <w:pPr>
        <w:spacing w:line="276" w:lineRule="auto"/>
        <w:ind w:firstLineChars="200" w:firstLine="361"/>
        <w:rPr>
          <w:rFonts w:ascii="黑体" w:eastAsia="黑体" w:hAnsi="黑体"/>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276DB" w:rsidRDefault="00EA0DA5">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w:t>
      </w:r>
      <w:r>
        <w:rPr>
          <w:rFonts w:ascii="黑体" w:eastAsia="黑体" w:hAnsi="黑体" w:hint="eastAsia"/>
          <w:sz w:val="18"/>
          <w:szCs w:val="18"/>
          <w:u w:val="single"/>
        </w:rPr>
        <w:t>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C276DB" w:rsidRDefault="00EA0DA5">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276DB" w:rsidRDefault="00EA0DA5">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w:t>
      </w:r>
      <w:proofErr w:type="gramStart"/>
      <w:r>
        <w:rPr>
          <w:rFonts w:ascii="黑体" w:eastAsia="黑体" w:hAnsi="黑体" w:cs="仿宋_GB2312" w:hint="eastAsia"/>
          <w:kern w:val="0"/>
          <w:sz w:val="18"/>
          <w:szCs w:val="18"/>
        </w:rPr>
        <w:t>您风险</w:t>
      </w:r>
      <w:proofErr w:type="gramEnd"/>
      <w:r>
        <w:rPr>
          <w:rFonts w:ascii="黑体" w:eastAsia="黑体" w:hAnsi="黑体" w:cs="仿宋_GB2312" w:hint="eastAsia"/>
          <w:kern w:val="0"/>
          <w:sz w:val="18"/>
          <w:szCs w:val="18"/>
        </w:rPr>
        <w:t>承受能力的因素发生变化，请您及时重新完成风险承受能力评估。</w:t>
      </w:r>
    </w:p>
    <w:p w:rsidR="00C276DB" w:rsidRDefault="00C276DB">
      <w:pPr>
        <w:ind w:left="540"/>
        <w:jc w:val="right"/>
        <w:rPr>
          <w:rFonts w:ascii="宋体" w:hAnsi="宋体"/>
          <w:sz w:val="18"/>
          <w:szCs w:val="18"/>
        </w:rPr>
      </w:pPr>
    </w:p>
    <w:p w:rsidR="00C276DB" w:rsidRDefault="00EA0DA5">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276DB" w:rsidRDefault="00EA0DA5">
      <w:pPr>
        <w:wordWrap w:val="0"/>
        <w:ind w:left="540"/>
        <w:jc w:val="right"/>
        <w:rPr>
          <w:rFonts w:ascii="宋体" w:hAnsi="宋体"/>
          <w:sz w:val="18"/>
          <w:szCs w:val="18"/>
        </w:rPr>
      </w:pPr>
      <w:r>
        <w:rPr>
          <w:rFonts w:ascii="宋体" w:hAnsi="宋体" w:hint="eastAsia"/>
          <w:sz w:val="18"/>
          <w:szCs w:val="18"/>
        </w:rPr>
        <w:t>销售机构（【</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w:t>
      </w:r>
    </w:p>
    <w:p w:rsidR="00C276DB" w:rsidRDefault="00EA0DA5">
      <w:pPr>
        <w:widowControl/>
        <w:jc w:val="left"/>
        <w:rPr>
          <w:rFonts w:ascii="宋体" w:hAnsi="宋体"/>
          <w:sz w:val="18"/>
          <w:szCs w:val="18"/>
        </w:rPr>
      </w:pPr>
      <w:r>
        <w:rPr>
          <w:rFonts w:ascii="宋体" w:hAnsi="宋体"/>
          <w:sz w:val="18"/>
          <w:szCs w:val="18"/>
        </w:rPr>
        <w:br w:type="page"/>
      </w:r>
    </w:p>
    <w:p w:rsidR="00C276DB" w:rsidRDefault="00C276DB">
      <w:pPr>
        <w:ind w:left="540"/>
        <w:jc w:val="right"/>
        <w:rPr>
          <w:rFonts w:ascii="宋体" w:hAnsi="宋体"/>
          <w:sz w:val="18"/>
          <w:szCs w:val="18"/>
        </w:rPr>
      </w:pPr>
    </w:p>
    <w:p w:rsidR="00C276DB" w:rsidRDefault="00C276DB">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71"/>
      </w:tblGrid>
      <w:tr w:rsidR="00C276DB">
        <w:trPr>
          <w:trHeight w:val="627"/>
        </w:trPr>
        <w:tc>
          <w:tcPr>
            <w:tcW w:w="8371"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276DB">
        <w:trPr>
          <w:trHeight w:val="6283"/>
        </w:trPr>
        <w:tc>
          <w:tcPr>
            <w:tcW w:w="8371"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276DB" w:rsidRDefault="00C276DB">
            <w:pPr>
              <w:spacing w:line="280" w:lineRule="atLeast"/>
              <w:jc w:val="left"/>
              <w:rPr>
                <w:rFonts w:ascii="宋体" w:hAnsi="宋体" w:cs="Arial"/>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kern w:val="0"/>
                <w:sz w:val="18"/>
                <w:szCs w:val="18"/>
                <w:u w:val="single"/>
              </w:rPr>
            </w:pPr>
            <w:r>
              <w:rPr>
                <w:rFonts w:ascii="宋体" w:hAnsi="宋体" w:cs="Arial" w:hint="eastAsia"/>
                <w:kern w:val="0"/>
                <w:sz w:val="18"/>
                <w:szCs w:val="18"/>
              </w:rPr>
              <w:t>请投资者在此抄录：</w:t>
            </w:r>
          </w:p>
          <w:p w:rsidR="00C276DB" w:rsidRDefault="00C276DB">
            <w:pPr>
              <w:spacing w:line="280" w:lineRule="atLeast"/>
              <w:jc w:val="left"/>
              <w:rPr>
                <w:kern w:val="0"/>
                <w:sz w:val="18"/>
                <w:szCs w:val="18"/>
                <w:u w:val="single"/>
              </w:rPr>
            </w:pPr>
          </w:p>
          <w:p w:rsidR="00C276DB" w:rsidRDefault="00EA0DA5">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hint="eastAsia"/>
                <w:b/>
                <w:kern w:val="0"/>
                <w:sz w:val="20"/>
                <w:szCs w:val="20"/>
              </w:rPr>
              <w:t>（</w:t>
            </w:r>
            <w:proofErr w:type="gramStart"/>
            <w:r>
              <w:rPr>
                <w:rFonts w:hint="eastAsia"/>
                <w:b/>
                <w:kern w:val="0"/>
                <w:sz w:val="20"/>
                <w:szCs w:val="20"/>
              </w:rPr>
              <w:t>本风险</w:t>
            </w:r>
            <w:proofErr w:type="gramEnd"/>
            <w:r>
              <w:rPr>
                <w:rFonts w:hint="eastAsia"/>
                <w:b/>
                <w:kern w:val="0"/>
                <w:sz w:val="20"/>
                <w:szCs w:val="20"/>
              </w:rPr>
              <w:t>揭示书共有三份签署文本，第一</w:t>
            </w:r>
            <w:proofErr w:type="gramStart"/>
            <w:r>
              <w:rPr>
                <w:rFonts w:hint="eastAsia"/>
                <w:b/>
                <w:kern w:val="0"/>
                <w:sz w:val="20"/>
                <w:szCs w:val="20"/>
              </w:rPr>
              <w:t>联销售</w:t>
            </w:r>
            <w:proofErr w:type="gramEnd"/>
            <w:r>
              <w:rPr>
                <w:rFonts w:hint="eastAsia"/>
                <w:b/>
                <w:kern w:val="0"/>
                <w:sz w:val="20"/>
                <w:szCs w:val="20"/>
              </w:rPr>
              <w:t>机构留存，第二联投资者留存，第三联产品管理人留存。）</w:t>
            </w:r>
          </w:p>
          <w:p w:rsidR="00C276DB" w:rsidRDefault="00C276DB">
            <w:pPr>
              <w:spacing w:line="280" w:lineRule="atLeast"/>
              <w:jc w:val="right"/>
              <w:rPr>
                <w:rFonts w:ascii="宋体" w:hAnsi="宋体"/>
                <w:kern w:val="0"/>
                <w:sz w:val="18"/>
                <w:szCs w:val="18"/>
              </w:rPr>
            </w:pPr>
          </w:p>
        </w:tc>
      </w:tr>
    </w:tbl>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EA0DA5">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413"/>
      </w:tblGrid>
      <w:tr w:rsidR="00C276DB">
        <w:trPr>
          <w:trHeight w:val="823"/>
        </w:trPr>
        <w:tc>
          <w:tcPr>
            <w:tcW w:w="8413"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276DB" w:rsidRDefault="00EA0DA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C276DB">
        <w:trPr>
          <w:trHeight w:val="7355"/>
        </w:trPr>
        <w:tc>
          <w:tcPr>
            <w:tcW w:w="8413"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276DB" w:rsidRDefault="00C276DB">
            <w:pPr>
              <w:spacing w:line="280" w:lineRule="atLeast"/>
              <w:rPr>
                <w:kern w:val="0"/>
                <w:sz w:val="20"/>
                <w:szCs w:val="20"/>
              </w:rPr>
            </w:pPr>
          </w:p>
          <w:p w:rsidR="00C276DB" w:rsidRDefault="00EA0DA5">
            <w:pPr>
              <w:spacing w:line="280" w:lineRule="atLeast"/>
              <w:rPr>
                <w:b/>
                <w:kern w:val="0"/>
                <w:sz w:val="20"/>
                <w:szCs w:val="20"/>
              </w:rPr>
            </w:pPr>
            <w:r>
              <w:rPr>
                <w:rFonts w:hint="eastAsia"/>
                <w:b/>
                <w:kern w:val="0"/>
                <w:sz w:val="20"/>
                <w:szCs w:val="20"/>
              </w:rPr>
              <w:t>（</w:t>
            </w:r>
            <w:proofErr w:type="gramStart"/>
            <w:r>
              <w:rPr>
                <w:rFonts w:hint="eastAsia"/>
                <w:b/>
                <w:kern w:val="0"/>
                <w:sz w:val="20"/>
                <w:szCs w:val="20"/>
              </w:rPr>
              <w:t>本风险</w:t>
            </w:r>
            <w:proofErr w:type="gramEnd"/>
            <w:r>
              <w:rPr>
                <w:rFonts w:hint="eastAsia"/>
                <w:b/>
                <w:kern w:val="0"/>
                <w:sz w:val="20"/>
                <w:szCs w:val="20"/>
              </w:rPr>
              <w:t>揭示书共有三份签署文本，第一</w:t>
            </w:r>
            <w:proofErr w:type="gramStart"/>
            <w:r>
              <w:rPr>
                <w:rFonts w:hint="eastAsia"/>
                <w:b/>
                <w:kern w:val="0"/>
                <w:sz w:val="20"/>
                <w:szCs w:val="20"/>
              </w:rPr>
              <w:t>联销售</w:t>
            </w:r>
            <w:proofErr w:type="gramEnd"/>
            <w:r>
              <w:rPr>
                <w:rFonts w:hint="eastAsia"/>
                <w:b/>
                <w:kern w:val="0"/>
                <w:sz w:val="20"/>
                <w:szCs w:val="20"/>
              </w:rPr>
              <w:t>机构留存，第二联投资者留存，第三联产品管理人留存。）</w:t>
            </w:r>
          </w:p>
        </w:tc>
      </w:tr>
    </w:tbl>
    <w:p w:rsidR="00C276DB" w:rsidRDefault="00EA0DA5">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88"/>
      </w:tblGrid>
      <w:tr w:rsidR="00C276DB">
        <w:trPr>
          <w:trHeight w:val="673"/>
        </w:trPr>
        <w:tc>
          <w:tcPr>
            <w:tcW w:w="8388"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276DB" w:rsidRDefault="00EA0DA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C276DB">
        <w:trPr>
          <w:trHeight w:val="6016"/>
        </w:trPr>
        <w:tc>
          <w:tcPr>
            <w:tcW w:w="8388"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276DB" w:rsidRDefault="00C276DB">
            <w:pPr>
              <w:spacing w:line="280" w:lineRule="atLeast"/>
              <w:rPr>
                <w:kern w:val="0"/>
                <w:sz w:val="20"/>
                <w:szCs w:val="20"/>
              </w:rPr>
            </w:pPr>
          </w:p>
          <w:p w:rsidR="00C276DB" w:rsidRDefault="00EA0DA5">
            <w:pPr>
              <w:spacing w:line="280" w:lineRule="atLeast"/>
              <w:rPr>
                <w:b/>
                <w:kern w:val="0"/>
                <w:sz w:val="20"/>
                <w:szCs w:val="20"/>
              </w:rPr>
            </w:pPr>
            <w:r>
              <w:rPr>
                <w:rFonts w:hint="eastAsia"/>
                <w:b/>
                <w:kern w:val="0"/>
                <w:sz w:val="20"/>
                <w:szCs w:val="20"/>
              </w:rPr>
              <w:t>（</w:t>
            </w:r>
            <w:proofErr w:type="gramStart"/>
            <w:r>
              <w:rPr>
                <w:rFonts w:hint="eastAsia"/>
                <w:b/>
                <w:kern w:val="0"/>
                <w:sz w:val="20"/>
                <w:szCs w:val="20"/>
              </w:rPr>
              <w:t>本风险</w:t>
            </w:r>
            <w:proofErr w:type="gramEnd"/>
            <w:r>
              <w:rPr>
                <w:rFonts w:hint="eastAsia"/>
                <w:b/>
                <w:kern w:val="0"/>
                <w:sz w:val="20"/>
                <w:szCs w:val="20"/>
              </w:rPr>
              <w:t>揭示书共有三份签署文本，第一</w:t>
            </w:r>
            <w:proofErr w:type="gramStart"/>
            <w:r>
              <w:rPr>
                <w:rFonts w:hint="eastAsia"/>
                <w:b/>
                <w:kern w:val="0"/>
                <w:sz w:val="20"/>
                <w:szCs w:val="20"/>
              </w:rPr>
              <w:t>联销售</w:t>
            </w:r>
            <w:proofErr w:type="gramEnd"/>
            <w:r>
              <w:rPr>
                <w:rFonts w:hint="eastAsia"/>
                <w:b/>
                <w:kern w:val="0"/>
                <w:sz w:val="20"/>
                <w:szCs w:val="20"/>
              </w:rPr>
              <w:t>机构留存，第二联投资者留存，第三联产品管理人留存。）</w:t>
            </w:r>
          </w:p>
        </w:tc>
      </w:tr>
    </w:tbl>
    <w:p w:rsidR="00C276DB" w:rsidRDefault="00C276DB"/>
    <w:sectPr w:rsidR="00C276DB">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DA5" w:rsidRDefault="00EA0DA5">
      <w:r>
        <w:separator/>
      </w:r>
    </w:p>
  </w:endnote>
  <w:endnote w:type="continuationSeparator" w:id="0">
    <w:p w:rsidR="00EA0DA5" w:rsidRDefault="00EA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DA5" w:rsidRDefault="00EA0DA5">
      <w:r>
        <w:separator/>
      </w:r>
    </w:p>
  </w:footnote>
  <w:footnote w:type="continuationSeparator" w:id="0">
    <w:p w:rsidR="00EA0DA5" w:rsidRDefault="00EA0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6DB" w:rsidRDefault="00EA0DA5">
    <w:pPr>
      <w:pStyle w:val="a6"/>
      <w:pBdr>
        <w:bottom w:val="thickThinLargeGap" w:sz="24" w:space="10" w:color="auto"/>
      </w:pBdr>
      <w:tabs>
        <w:tab w:val="right" w:pos="8280"/>
      </w:tabs>
      <w:wordWrap w:val="0"/>
      <w:adjustRightInd w:val="0"/>
      <w:ind w:firstLineChars="100" w:firstLine="180"/>
      <w:jc w:val="right"/>
    </w:pPr>
    <w:r>
      <w:rPr>
        <w:rFonts w:hint="eastAsia"/>
      </w:rPr>
      <w:t>风险揭示书</w:t>
    </w:r>
  </w:p>
  <w:p w:rsidR="00C276DB" w:rsidRDefault="00EA0DA5">
    <w:pPr>
      <w:pStyle w:val="a6"/>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345A8"/>
    <w:rsid w:val="00034DE1"/>
    <w:rsid w:val="000501E1"/>
    <w:rsid w:val="00075950"/>
    <w:rsid w:val="00096AC8"/>
    <w:rsid w:val="000A05B3"/>
    <w:rsid w:val="000A2314"/>
    <w:rsid w:val="000A244A"/>
    <w:rsid w:val="000A6D81"/>
    <w:rsid w:val="000B16F1"/>
    <w:rsid w:val="000B357F"/>
    <w:rsid w:val="000F372C"/>
    <w:rsid w:val="000F6A87"/>
    <w:rsid w:val="00104918"/>
    <w:rsid w:val="001104E8"/>
    <w:rsid w:val="001108AB"/>
    <w:rsid w:val="00126811"/>
    <w:rsid w:val="00152999"/>
    <w:rsid w:val="00171D7F"/>
    <w:rsid w:val="001F0E6D"/>
    <w:rsid w:val="001F15CD"/>
    <w:rsid w:val="001F604D"/>
    <w:rsid w:val="00203723"/>
    <w:rsid w:val="00213811"/>
    <w:rsid w:val="002176F3"/>
    <w:rsid w:val="002339FA"/>
    <w:rsid w:val="00262560"/>
    <w:rsid w:val="00275A0A"/>
    <w:rsid w:val="00275E9A"/>
    <w:rsid w:val="0029674F"/>
    <w:rsid w:val="00297DD7"/>
    <w:rsid w:val="002B63FC"/>
    <w:rsid w:val="002C604E"/>
    <w:rsid w:val="002D543E"/>
    <w:rsid w:val="002E6C15"/>
    <w:rsid w:val="002F0B15"/>
    <w:rsid w:val="00314C1F"/>
    <w:rsid w:val="00337708"/>
    <w:rsid w:val="0034386A"/>
    <w:rsid w:val="00346ED2"/>
    <w:rsid w:val="00372BE3"/>
    <w:rsid w:val="00374070"/>
    <w:rsid w:val="00392D5D"/>
    <w:rsid w:val="003D7D50"/>
    <w:rsid w:val="003E1A68"/>
    <w:rsid w:val="003E2DF7"/>
    <w:rsid w:val="003F14C9"/>
    <w:rsid w:val="003F1C32"/>
    <w:rsid w:val="00420D74"/>
    <w:rsid w:val="00466605"/>
    <w:rsid w:val="00487B50"/>
    <w:rsid w:val="004932C8"/>
    <w:rsid w:val="004B6F7E"/>
    <w:rsid w:val="004C5590"/>
    <w:rsid w:val="004C7F5E"/>
    <w:rsid w:val="00527A03"/>
    <w:rsid w:val="00563E8F"/>
    <w:rsid w:val="005771DF"/>
    <w:rsid w:val="005C3707"/>
    <w:rsid w:val="005C6FCB"/>
    <w:rsid w:val="005D1A3E"/>
    <w:rsid w:val="005F48BE"/>
    <w:rsid w:val="00613EB1"/>
    <w:rsid w:val="00633F1F"/>
    <w:rsid w:val="00642B8F"/>
    <w:rsid w:val="006538E1"/>
    <w:rsid w:val="00693327"/>
    <w:rsid w:val="006A4AFA"/>
    <w:rsid w:val="006D46C4"/>
    <w:rsid w:val="006F0E5C"/>
    <w:rsid w:val="007234CC"/>
    <w:rsid w:val="007303F6"/>
    <w:rsid w:val="00776718"/>
    <w:rsid w:val="00784DC6"/>
    <w:rsid w:val="007878AB"/>
    <w:rsid w:val="007B017F"/>
    <w:rsid w:val="007C7189"/>
    <w:rsid w:val="007F3EFD"/>
    <w:rsid w:val="007F424B"/>
    <w:rsid w:val="0080662E"/>
    <w:rsid w:val="00817735"/>
    <w:rsid w:val="00821101"/>
    <w:rsid w:val="008264C6"/>
    <w:rsid w:val="00831DE5"/>
    <w:rsid w:val="00831FF7"/>
    <w:rsid w:val="00836C1F"/>
    <w:rsid w:val="00854580"/>
    <w:rsid w:val="00887A4A"/>
    <w:rsid w:val="00894EE6"/>
    <w:rsid w:val="008A707D"/>
    <w:rsid w:val="008A72D9"/>
    <w:rsid w:val="008D2FDE"/>
    <w:rsid w:val="008D3E86"/>
    <w:rsid w:val="008E7860"/>
    <w:rsid w:val="008F2B54"/>
    <w:rsid w:val="008F3547"/>
    <w:rsid w:val="00904F53"/>
    <w:rsid w:val="0091698A"/>
    <w:rsid w:val="00921B2E"/>
    <w:rsid w:val="00950846"/>
    <w:rsid w:val="00955293"/>
    <w:rsid w:val="00981E5B"/>
    <w:rsid w:val="00A32EC2"/>
    <w:rsid w:val="00A36F6F"/>
    <w:rsid w:val="00A95D0C"/>
    <w:rsid w:val="00AA6719"/>
    <w:rsid w:val="00AE5AA3"/>
    <w:rsid w:val="00AE68B6"/>
    <w:rsid w:val="00AF2081"/>
    <w:rsid w:val="00B06267"/>
    <w:rsid w:val="00B07DEF"/>
    <w:rsid w:val="00B20B48"/>
    <w:rsid w:val="00B34F3E"/>
    <w:rsid w:val="00B35D81"/>
    <w:rsid w:val="00B3723D"/>
    <w:rsid w:val="00B45D3C"/>
    <w:rsid w:val="00BA0340"/>
    <w:rsid w:val="00BB513F"/>
    <w:rsid w:val="00BB7BD4"/>
    <w:rsid w:val="00BC1259"/>
    <w:rsid w:val="00BC398E"/>
    <w:rsid w:val="00BE1A3A"/>
    <w:rsid w:val="00BF77C3"/>
    <w:rsid w:val="00C01696"/>
    <w:rsid w:val="00C061B3"/>
    <w:rsid w:val="00C276DB"/>
    <w:rsid w:val="00C4233D"/>
    <w:rsid w:val="00C81B63"/>
    <w:rsid w:val="00C83B33"/>
    <w:rsid w:val="00CF3DA9"/>
    <w:rsid w:val="00D01F60"/>
    <w:rsid w:val="00D03CCD"/>
    <w:rsid w:val="00D04192"/>
    <w:rsid w:val="00D46533"/>
    <w:rsid w:val="00D81164"/>
    <w:rsid w:val="00D91389"/>
    <w:rsid w:val="00DA2C69"/>
    <w:rsid w:val="00DA57B4"/>
    <w:rsid w:val="00DD0D96"/>
    <w:rsid w:val="00DD246D"/>
    <w:rsid w:val="00DD5ABC"/>
    <w:rsid w:val="00E2211C"/>
    <w:rsid w:val="00E4039F"/>
    <w:rsid w:val="00E504DE"/>
    <w:rsid w:val="00E80603"/>
    <w:rsid w:val="00E82A29"/>
    <w:rsid w:val="00EA0DA5"/>
    <w:rsid w:val="00EB34F9"/>
    <w:rsid w:val="00EB4704"/>
    <w:rsid w:val="00EE0296"/>
    <w:rsid w:val="00F34E57"/>
    <w:rsid w:val="00F57B20"/>
    <w:rsid w:val="00F73BEF"/>
    <w:rsid w:val="00F8077D"/>
    <w:rsid w:val="00F809A3"/>
    <w:rsid w:val="00FC2CBC"/>
    <w:rsid w:val="16DA0637"/>
    <w:rsid w:val="171B7624"/>
    <w:rsid w:val="1A30586C"/>
    <w:rsid w:val="23024B39"/>
    <w:rsid w:val="24A14932"/>
    <w:rsid w:val="259024BC"/>
    <w:rsid w:val="44151799"/>
    <w:rsid w:val="4E653C2B"/>
    <w:rsid w:val="4FA94264"/>
    <w:rsid w:val="51394B50"/>
    <w:rsid w:val="56576DC0"/>
    <w:rsid w:val="5C2D6CE0"/>
    <w:rsid w:val="601969DF"/>
    <w:rsid w:val="61F53074"/>
    <w:rsid w:val="6AD67A15"/>
    <w:rsid w:val="6BEB4927"/>
    <w:rsid w:val="787A666D"/>
    <w:rsid w:val="7B467A0E"/>
    <w:rsid w:val="7CB63390"/>
    <w:rsid w:val="7FD66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592AEC3-B6FD-47E5-826F-E46A1CF7D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791</Words>
  <Characters>4510</Characters>
  <Application>Microsoft Office Word</Application>
  <DocSecurity>0</DocSecurity>
  <Lines>37</Lines>
  <Paragraphs>10</Paragraphs>
  <ScaleCrop>false</ScaleCrop>
  <Company>神州网信技术有限公司</Company>
  <LinksUpToDate>false</LinksUpToDate>
  <CharactersWithSpaces>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郭向新</cp:lastModifiedBy>
  <cp:revision>84</cp:revision>
  <dcterms:created xsi:type="dcterms:W3CDTF">2021-06-16T13:02:00Z</dcterms:created>
  <dcterms:modified xsi:type="dcterms:W3CDTF">2023-09-25T03:10:00Z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